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Biurowiec Bobrowiecka 8 osiągnął stan surowy zamknięty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Biurowiec Bobrowiecka 8 osiągnął najwyższy element konstrukcji budynku i znajduje się obecnie w stanie surowym zamkniętym. Realizacja inwestycji przebiega pomyślnie i zgodnie z harmonogramem. Jej zakończenie planowane jest już w III kwartale br. To dobra wiadomość dla przyszłych najemców, którzy już niebawem będą mogli wprowadzić się do budynku.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Bobrowiecka 8 to najnowsza inwestycja Spectra Development realizowana na warszawskim Dolnym Mokotowie. Nowoczesny biurowiec klasy A zaoferuje blisko 22 000 mkw. powierzchni biurowej i ponad 2 400 mkw. powierzchni usługowej. Powierzchnia typowego piętra 6-kondygnacyjnego budynku wyniesie natomiast ok. 4 000 mkw. Ponadczasowa architektura umożliwi swobodną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aranżację przestrzeni zgodnie z indywidualnymi preferencjami każdego z najemców. Zaawansowane rozwiązania technologiczne zastosowane w projekcie zagwarantują z kolei najwyższy komfort pracy pracownikom biurowca. </w:t>
      </w:r>
    </w:p>
    <w:p>
      <w:r>
        <w:rPr>
          <w:rFonts w:ascii="calibri" w:hAnsi="calibri" w:eastAsia="calibri" w:cs="calibri"/>
          <w:sz w:val="24"/>
          <w:szCs w:val="24"/>
        </w:rPr>
        <w:t xml:space="preserve"> W budynku przewidziano także zielone strefy relaksu. Pierwsza, w postaci ogrodu sztuki, zlokalizowana będzie w atrium biurowca. Druga powstanie na placu pomiędzy budynkami Bobrowiecka 8 i Bobrowiecka 10. Do dyspozycji przyszłych najemców będzie również podziemny, dwupoziomowy parking </w:t>
      </w:r>
    </w:p>
    <w:p>
      <w:r>
        <w:rPr>
          <w:rFonts w:ascii="calibri" w:hAnsi="calibri" w:eastAsia="calibri" w:cs="calibri"/>
          <w:sz w:val="24"/>
          <w:szCs w:val="24"/>
        </w:rPr>
        <w:t xml:space="preserve"> z 501 miejscami postojowymi, a także liczne udogodnienia - centrum konferencyjne, kawiarnia, restauracja oraz klub fitness.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Inwestycja Bobrowiecka 8 realizowana jest zgodnie z najwyższymi standardami budowlanymi w zakresie ekologii i zrównoważonego rozwoju. Świadczy o tym otrzymana już precertyfikacja BREEAM, która zostanie potwierdzona po zakończeniu budowy, co nastąpi już we wrześniu tego roku –</w:t>
      </w:r>
      <w:r>
        <w:rPr>
          <w:rFonts w:ascii="calibri" w:hAnsi="calibri" w:eastAsia="calibri" w:cs="calibri"/>
          <w:sz w:val="24"/>
          <w:szCs w:val="24"/>
        </w:rPr>
        <w:t xml:space="preserve"> zapowiada Dariusz Sokołowski, Prezes Zarządu Spectra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Doskonała lokalizacja biurowca zapewni bardzo dobre połączenie z wszystkimi dzielnicami Warszawy. Dojazd do oddalonego zaledwie o 4 km centrum miasta zajmuje tylko 12 minut, natomiast położony </w:t>
      </w:r>
    </w:p>
    <w:p>
      <w:r>
        <w:rPr>
          <w:rFonts w:ascii="calibri" w:hAnsi="calibri" w:eastAsia="calibri" w:cs="calibri"/>
          <w:sz w:val="24"/>
          <w:szCs w:val="24"/>
        </w:rPr>
        <w:t xml:space="preserve"> w pobliżu Most Siekierkowski zagwarantuje wygodne połączenie z prawobrzeżną częścią stolicy.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powstaje w ramach Kompleksu Bobrowiecka, który stworzy zespół budynków zaprojektowanych przez pracownię JEMS Architekci, w tym biurowca Bobrowiecka 8, apartamentowca Bobrowiecka 10, a także istniejącego już biurowca Bobrowiecka 6. Koncepcja kompleksu wykracza poza mury planowanych budynków, tworząc spójny zespół urbanistyczny, który na rynku stołecznych nieruchomości wyróżni obecność dzieł sztuki. W przestrzeniach biurowca Bobrowiecka 8, tak jak </w:t>
      </w:r>
    </w:p>
    <w:p>
      <w:r>
        <w:rPr>
          <w:rFonts w:ascii="calibri" w:hAnsi="calibri" w:eastAsia="calibri" w:cs="calibri"/>
          <w:sz w:val="24"/>
          <w:szCs w:val="24"/>
        </w:rPr>
        <w:t xml:space="preserve"> w przypadku istniejącego już budynku Bobrowieckiej 6, znajdą się prace znanych polskich artystów. Między innymi planowane będą tu wystawy młodych twórców sztuki współczesnej w ramach nowatorskiego projektu Spectra Art Space realizowanego we współpracy z Fundacją Rodziny Staraków.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r>
        <w:rPr>
          <w:rFonts w:ascii="calibri" w:hAnsi="calibri" w:eastAsia="calibri" w:cs="calibri"/>
          <w:sz w:val="24"/>
          <w:szCs w:val="24"/>
        </w:rPr>
        <w:t xml:space="preserve">www.bobrowiecka8.pl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2026-06-19T06:31:04+02:00</dcterms:created>
  <dcterms:modified xsi:type="dcterms:W3CDTF">2026-06-19T06:31:04+02:00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