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10 otwiera swoje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września br. Alnus Development oraz Spectra Development zapraszają na Dni Otwarte inwestycji mieszkaniowej Bobrowiecka 10, która powstaje na Dolnym Mokotowie w Warszawie. Osoby zainteresowane tą dogodną lokalizacją blisko centrum, będą miały możliwość wejścia na budowę apartamentowca i skorzystania z rabatu nawet do 40 tys. złotych. Inwestycja o podwyższonym standardzie powstaje w ramach Kompleksu Bobrowiecka, który poza architekturą i całościowym projektem zagospodarowania terenu, wyróżni obecność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to wyjątkowa inwestycja na Dolnym Mokotowie, którą wyróżnia nowoczesna</w:t>
      </w:r>
    </w:p>
    <w:p>
      <w:r>
        <w:rPr>
          <w:rFonts w:ascii="calibri" w:hAnsi="calibri" w:eastAsia="calibri" w:cs="calibri"/>
          <w:sz w:val="24"/>
          <w:szCs w:val="24"/>
        </w:rPr>
        <w:t xml:space="preserve"> architektura, podwyższony standard mieszkań oraz bliskie położenie zaledwie 4 km od ścisłego centrum Warszawy. W czterech połączonych ze sobą budynkach o zróżnicowanej strukturze pięter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123 apartamenty o podwyższonym standardzie </w:t>
      </w:r>
      <w:r>
        <w:rPr>
          <w:rFonts w:ascii="calibri" w:hAnsi="calibri" w:eastAsia="calibri" w:cs="calibri"/>
          <w:sz w:val="24"/>
          <w:szCs w:val="24"/>
        </w:rPr>
        <w:t xml:space="preserve">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28 do 129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cenie od 8 100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Wszystkie lokale wyróżniają wysokie przeszklenia od podłogi do sufitu, które zapewnią maksymalne doświetlenie, podnosząc tym samym komfort życia mieszkańców. Na szczególną uwagę zasługuje 5 dwupoziomowych apartamentów z ogródkami i indywidualnymi wejściami bezpośrednio z dziedzińca, które stanowią swego rodzaju perełki na stołecznym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apartamentowca zaplanowano również 8 lokali usługowych. Do dyspozycji mieszkańców będą również 154 miejsca postojowe oraz komórki lokatorskie usytuowane na podziemnej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wszystkich etapach realizacji projektu wykorzystywane są wysokiej klasy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Spokój i bezpieczeństwo przyszłym mieszkańcom zapewni 24-godzinny systemem monitoringu obejmujący m.in. kamery, ochronę i wideodomofony. Projekt osiedla przewiduje również dwa wewnętrzne, zielone dziedzińce. Jeden z nich będzie miał formę placu z elementami małej architektury, chodnikami i zielenią. Drugi plac zaś zaprojektowano wokół pięknego drzewa - pomnika przyrody Czarnej Olszy.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Bobrowieckiej 10</w:t>
      </w:r>
      <w:r>
        <w:rPr>
          <w:rFonts w:ascii="calibri" w:hAnsi="calibri" w:eastAsia="calibri" w:cs="calibri"/>
          <w:sz w:val="24"/>
          <w:szCs w:val="24"/>
        </w:rPr>
        <w:t xml:space="preserve">,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24 i 25 września w godzinach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10.00–15.00, </w:t>
      </w:r>
      <w:r>
        <w:rPr>
          <w:rFonts w:ascii="calibri" w:hAnsi="calibri" w:eastAsia="calibri" w:cs="calibri"/>
          <w:sz w:val="24"/>
          <w:szCs w:val="24"/>
        </w:rPr>
        <w:t xml:space="preserve">wszyscy zainteresowani inwestycją będą mogli odwiedzić plac budowy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Osoby, które zdecydują się na zakup apartamentu w trakcie Dni Otwartych mogą spodziewać się atrakcyjnych rabatów nawet do 40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oraz termin oddania do użytkowania mieszkań wyznaczono już na pierwszy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realizowana jest przez Alnus Development Spółka z o.o. wchodzącą w skład grupy spółek należącej do Spectra Development Sp. z o.o. Projekt osiedla wchodzi w skład Kompleksu Bobrowiecka, w ramach którego powstaje budynek biurowy Bobrowiecka 8 oraz istniejący już biurowiec Bobrowiecka 6. Całość Kompleksu została zaprojektowana przez renomowaną pracownię JEMS Architekci Sp. z o.o. i będzie tworzyła unikatową przestrzeń poprzez oryginalną architekturę i obecność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 10.pl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2025-10-14T00:42:45+02:00</dcterms:created>
  <dcterms:modified xsi:type="dcterms:W3CDTF">2025-10-14T00:42:45+02:00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