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Bobrowieckiej 10 zrealizowana już w 90%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Bobrowieckiej 10 zlokalizowanej na warszawskim Dolnym Mokotowie została zrealizowana już w 90%. Inwestycja spółki Spectra Development, w ofercie której są apartamenty i mieszkania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podwyższonym standardzie, zostanie ukończona do końca I kwartału bieżącego roku. Na ukończeniu są prace elewacyjne, wykończenie wnętrz i części wspólnych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Bobrowiecka 10 powstaje w odległości zaledwie 4 km od Centrum Warszawy na mokotowskich Sielcach, pomiędzy południowym odcinkiem Traktu Królewskiego - ulicą Sobieskiego i wchodzącą w skład Wisłostrady ulicą Czerniakowską. Budowa kameralnej inwestycji o podwyższonym standardzie wyraźnie dobiega końca.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Elewacja apartamentowca, którego bryłę podzielono na 4 części, jest już ukończona w 95%. Równolegle postępują prace wykończeniowe wewnątrz budynku. W lokalach wykonywane są wylewki, kładzione są tynki gipsowe. Ponadto trwa malowanie ścian i sufitów oraz montaż grzejników. W kolejnych klatkach wykonywane są m.in. sufity podwieszane, instalacje elektryczne związane z osprzętem budynku oraz montaż drzwi do mieszkań. Części wspólne apartamentowca wyróżni ponadczasowy, jasny design oraz wysoka jakość wykończeń (m.in. białe płytki i cokoły Terazzo, stalowe balustrady schodów z bukowym pochwytem, windy OTIS Genesis z lustrami i oświetleniem LED). Jednocześnie trwają prace związane z wykończeniem podziemnych garaży oraz zagospodarowaniem terenu osiedla. Na dwóch wewnętrznych dziedzińcach sadzona jest zieleń oraz montowana jest mała architektura, tj. ławki, stojaki rowerowe i kosze na śmieci. Zakończono również montaż balustrad zewnętrznych okalających pomnik przyrody Czarnej Olszy, który stanowi główną oś architektoniczną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Bobrowiecka 10 liczy w sumie 123 apartamenty i mieszkania o podwyższonym standardzie o powierzchni od 28 do 122 mkw. Wśród nich jest pięć dwupoziomowych apartamentów </w:t>
      </w:r>
    </w:p>
    <w:p>
      <w:r>
        <w:rPr>
          <w:rFonts w:ascii="calibri" w:hAnsi="calibri" w:eastAsia="calibri" w:cs="calibri"/>
          <w:sz w:val="24"/>
          <w:szCs w:val="24"/>
        </w:rPr>
        <w:t xml:space="preserve"> z indywidualnymi wejściami bezpośrednio z dziedzińca oraz własnymi ogródkami. Do dyspozycji mieszkańców będzie również podziemny parking ze 154 miejscami postojowymi oraz komórki lokatorskie. Bezpieczeństwo zapewni 24-godzinny system monitoringu obejmujący m.in. kamery, ochronę </w:t>
      </w:r>
    </w:p>
    <w:p>
      <w:r>
        <w:rPr>
          <w:rFonts w:ascii="calibri" w:hAnsi="calibri" w:eastAsia="calibri" w:cs="calibri"/>
          <w:sz w:val="24"/>
          <w:szCs w:val="24"/>
        </w:rPr>
        <w:t xml:space="preserve"> i wideodomofony. Na parterze znajdzie się osiem lokali usługowych, które wpłyną na podwyższenie komfortu codziennego życia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Apartamentowiec wchodzi w skład Kompleksu Bobrowiecka zaprojektowanego przez renomowaną pracownię JEMS Architekci Sp. z o.o., w którego skład wchodzą nowopowstający budynek biurowy Bobrowiecka 8 oraz istniejący już biurowiec Bobrowiecka 6. Całość Kompleksu realizowana jest według autorskiej koncepcji kultury wpisanej w przestrzeń zakładającej obecność sztuki dzięki współpracy z Fundacją Rodziny Staraków.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www.bobrowiecka10.pl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browiecka10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2026-07-11T03:42:38+02:00</dcterms:created>
  <dcterms:modified xsi:type="dcterms:W3CDTF">2026-07-11T03:42:38+02:00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