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Bobrowiecka 8 – nowy koncept biurowca z kulturą wpisaną w przestrzeń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Spectra Development przedstawiła swoją najnowszą inwestycję biurową, która powstaje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odległości zaledwie 4 km od centrum Warszawy na Dolnym Mokotowie. Biurowiec klasy A Bobrowiecka 8 będzie realizowany według autorskiego konceptu kultury wpisanej w przestrzeń pracy. To unikalna wartość na stołecznym rynku nieruchomości. Koncept jest rozwinięciem projektu Spectra Art Space realizowanego przy współpracy z Fundacją Rodziny Staraków w istniejącym już biurowcu Bobrowiecka 6, również inwestycji Spectra Development. Obydwa biurowce wraz z sąsiednim apartamentowcem Bobrowiecka 10, stworzą kompleks urbanistyczny projektu JEMS Architekci.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Bobrowiecka 8 będzie najwyższej klasy budynkiem biurowym, powstającym według autorskiego konceptu kultury wpisanej w przestrzeń pracy. Niepowtarzalna obecność dzieł sztuki jest kontynuacją projektu Spectra Art Space Fundacji Rodziny Staraków, w ramach którego prezentowane są prace polskich artystów powstałe po 1946 roku w przestrzeniach zrealizowanej już inwestycji Bobrowiecka 6. Zadaniem sztuki obecnej we wnętrzach nowego biurowca jest wspieranie kultury organizacji naszych najemców,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a także wpływanie na wysoki komfort pracy ich pracowników, ich rozwój i kreatywność.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To zupełnie nowatorskie podejście do realizacji inwestycji biurowych na stołecznym rynku nieruchomości - </w:t>
      </w:r>
      <w:r>
        <w:rPr>
          <w:rFonts w:ascii="calibri" w:hAnsi="calibri" w:eastAsia="calibri" w:cs="calibri"/>
          <w:sz w:val="24"/>
          <w:szCs w:val="24"/>
        </w:rPr>
        <w:t xml:space="preserve"> mówi Dariusz Sokołowski, Prezes Zarządu Spectra Development.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Bobrowiecka 8 oferuje blisko 22 000 mkw. najwyższej klasy powierzchni biurowej i ponad 2 400 mkw. powierzchni usługowej. Nowoczesny biurowiec posiada 6 kondygnacji nadziemnych, a powierzchnia typowego piętra wynosi ok. 4 000 mkw. Budynek wyróżnia ponadczasowa architektura i zaawansowane technologicznie rozwiązania gwarantujące najwyższy komfort pracy. Projekt zakłada również możliwość swobodnego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aranżowania przestrzeni,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starannie zaprojektowane tereny zielone oraz unikalną obecność sztuki. Do dyspozycji przyszłych najemców będzie również podziemna, dwupoziomowa hala garażowa </w:t>
      </w:r>
    </w:p>
    <w:p>
      <w:r>
        <w:rPr>
          <w:rFonts w:ascii="calibri" w:hAnsi="calibri" w:eastAsia="calibri" w:cs="calibri"/>
          <w:sz w:val="24"/>
          <w:szCs w:val="24"/>
        </w:rPr>
        <w:t xml:space="preserve"> z 501 miejscami parkingowymi. Deweloper przewidział miejsce na ogólnodostępną kawiarnię </w:t>
      </w:r>
    </w:p>
    <w:p>
      <w:r>
        <w:rPr>
          <w:rFonts w:ascii="calibri" w:hAnsi="calibri" w:eastAsia="calibri" w:cs="calibri"/>
          <w:sz w:val="24"/>
          <w:szCs w:val="24"/>
        </w:rPr>
        <w:t xml:space="preserve"> i restaurację oraz klub fitness. We współpracy z Fundacją Rodziny Staraków na dziedzińcu budynku Bobrowiecka 8 powstanie także Ogród Sztuki. Koncept kultury wpisanej w przestrzeń pracy przewiduje również organizację wydarzeń kulturalnych oraz realizację projektów z zakresu sztuki w przestrzeni publicznej.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Biurowiec klasy A powstaje na Dolnym Mokotowie pomiędzy ulicą Sobieskiego oraz wchodzącą w skład Wisłostrady ulicą Czerniakowską, co gwarantuje bardzo dobre połączenie ze wszystkimi dzielnicami Warszawy, w tym z położonym zaledwie 4 km dalej centrum Warszawy oraz reprezentacyjnymi Alejami Ujazdowskimi z pałacem Belwederskim i parkiem Łazienki Królewskie. Położony w pobliżu Most Siekierkowski zapewnia z kolei dogodny dojazd do prawobrzeżnej części miasta. Inwestycja jest częścią większego zespołu urbanistycznego - Kompleksu Bobrowiecka, w skład którego wejdą wspomniany biurowiec Bobrowiecka 6 oraz apartamentowiec Bobrowiecka 10. Wszystkie budynki zaprojektowała pracownia JEMS Architekci.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To nieodkryta jeszcze w pełni lokalizacja, która ze względu na bliskość centrum Warszawy cechuje się niezwykłym potencjałem, zarówno jako atrakcyjne miejsce do pracy jak i życia. W przypadku inwestycji biurowej stanowi też ciekawy kontrapunkt zarówno dla biznesowego Służewca jak i centralnego obszaru biznesu, tworząc nowe ciekawe miejsce na stołecznej mapie nieruchomości komercyjnych –</w:t>
      </w:r>
      <w:r>
        <w:rPr>
          <w:rFonts w:ascii="calibri" w:hAnsi="calibri" w:eastAsia="calibri" w:cs="calibri"/>
          <w:sz w:val="24"/>
          <w:szCs w:val="24"/>
        </w:rPr>
        <w:t xml:space="preserve"> mówi Dariusz Sokołowski.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Biurowiec Bobrowiecka 8 jest realizowany zgodnie z zasadami zrównoważonego rozwoju </w:t>
      </w:r>
    </w:p>
    <w:p>
      <w:r>
        <w:rPr>
          <w:rFonts w:ascii="calibri" w:hAnsi="calibri" w:eastAsia="calibri" w:cs="calibri"/>
          <w:sz w:val="24"/>
          <w:szCs w:val="24"/>
        </w:rPr>
        <w:t xml:space="preserve"> i certyfikacją BREEAM. Generalnym wykonawcą inwestycji jest firma Hochtief Polska, a za jej komercjalizację odpowiada agencja CBRE. Planowany termin zakończenia budowy to III kwartał 2017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2025-07-04T03:10:55+02:00</dcterms:created>
  <dcterms:modified xsi:type="dcterms:W3CDTF">2025-07-04T03:10:55+02:00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